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BEBCA" w14:textId="69F7A43E" w:rsidR="00017862" w:rsidRPr="004840A1" w:rsidRDefault="00017862" w:rsidP="00017862">
      <w:pPr>
        <w:pStyle w:val="NormalWeb"/>
        <w:contextualSpacing/>
        <w:rPr>
          <w:rStyle w:val="Strong"/>
          <w:rFonts w:ascii="Arial" w:hAnsi="Arial" w:cs="Arial"/>
          <w:b w:val="0"/>
          <w:sz w:val="21"/>
          <w:szCs w:val="21"/>
        </w:rPr>
        <w:sectPr w:rsidR="00017862" w:rsidRPr="004840A1" w:rsidSect="004840A1">
          <w:headerReference w:type="default" r:id="rId7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252FC495" w14:textId="27718899" w:rsidR="004840A1" w:rsidRPr="004840A1" w:rsidRDefault="004840A1" w:rsidP="004840A1">
      <w:pPr>
        <w:pStyle w:val="NormalWeb"/>
        <w:contextualSpacing/>
        <w:rPr>
          <w:rStyle w:val="Strong"/>
          <w:rFonts w:ascii="Arial" w:hAnsi="Arial" w:cs="Arial"/>
          <w:b w:val="0"/>
          <w:sz w:val="21"/>
          <w:szCs w:val="21"/>
        </w:rPr>
        <w:sectPr w:rsidR="004840A1" w:rsidRPr="004840A1" w:rsidSect="004840A1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4955947" w14:textId="77777777" w:rsidR="004840A1" w:rsidRPr="004840A1" w:rsidRDefault="004840A1" w:rsidP="00017862">
      <w:pPr>
        <w:pStyle w:val="NormalWeb"/>
        <w:contextualSpacing/>
        <w:rPr>
          <w:rStyle w:val="Strong"/>
          <w:rFonts w:ascii="Arial" w:hAnsi="Arial" w:cs="Arial"/>
          <w:sz w:val="21"/>
          <w:szCs w:val="21"/>
        </w:rPr>
      </w:pPr>
    </w:p>
    <w:p w14:paraId="608EC7C4" w14:textId="77777777" w:rsidR="004840A1" w:rsidRPr="00395132" w:rsidRDefault="004840A1" w:rsidP="004840A1">
      <w:pPr>
        <w:pStyle w:val="NormalWeb"/>
        <w:contextualSpacing/>
        <w:jc w:val="center"/>
        <w:rPr>
          <w:rStyle w:val="Strong"/>
          <w:rFonts w:ascii="Arial" w:hAnsi="Arial" w:cs="Arial"/>
          <w:sz w:val="28"/>
          <w:szCs w:val="26"/>
        </w:rPr>
      </w:pPr>
      <w:r w:rsidRPr="00395132">
        <w:rPr>
          <w:rStyle w:val="Strong"/>
          <w:rFonts w:ascii="Arial" w:hAnsi="Arial" w:cs="Arial"/>
          <w:sz w:val="28"/>
          <w:szCs w:val="26"/>
        </w:rPr>
        <w:t>Liability versus Innovation: Unpacking Key Connections</w:t>
      </w:r>
    </w:p>
    <w:p w14:paraId="60929546" w14:textId="77777777" w:rsidR="004840A1" w:rsidRPr="004840A1" w:rsidRDefault="004840A1" w:rsidP="004840A1">
      <w:pPr>
        <w:pStyle w:val="NormalWeb"/>
        <w:contextualSpacing/>
        <w:jc w:val="center"/>
        <w:rPr>
          <w:rStyle w:val="Strong"/>
          <w:rFonts w:ascii="Arial" w:hAnsi="Arial" w:cs="Arial"/>
          <w:sz w:val="21"/>
          <w:szCs w:val="21"/>
        </w:rPr>
      </w:pPr>
    </w:p>
    <w:p w14:paraId="72758DEC" w14:textId="098AB72C" w:rsidR="004840A1" w:rsidRPr="004840A1" w:rsidRDefault="004840A1" w:rsidP="00272F8E">
      <w:pPr>
        <w:pStyle w:val="NormalWeb"/>
        <w:contextualSpacing/>
        <w:jc w:val="center"/>
        <w:rPr>
          <w:rStyle w:val="Strong"/>
          <w:rFonts w:ascii="Arial" w:hAnsi="Arial" w:cs="Arial"/>
          <w:color w:val="44546A" w:themeColor="text2"/>
          <w:sz w:val="27"/>
          <w:szCs w:val="27"/>
        </w:rPr>
      </w:pPr>
      <w:r w:rsidRPr="004840A1">
        <w:rPr>
          <w:rStyle w:val="Strong"/>
          <w:rFonts w:ascii="Arial" w:hAnsi="Arial" w:cs="Arial"/>
          <w:color w:val="44546A" w:themeColor="text2"/>
          <w:sz w:val="27"/>
          <w:szCs w:val="27"/>
        </w:rPr>
        <w:t xml:space="preserve">– </w:t>
      </w:r>
      <w:r w:rsidR="00272F8E" w:rsidRPr="004840A1">
        <w:rPr>
          <w:rStyle w:val="Strong"/>
          <w:rFonts w:ascii="Arial" w:hAnsi="Arial" w:cs="Arial"/>
          <w:color w:val="44546A" w:themeColor="text2"/>
          <w:sz w:val="27"/>
          <w:szCs w:val="27"/>
        </w:rPr>
        <w:t xml:space="preserve">Seminar </w:t>
      </w:r>
      <w:r w:rsidR="00306F8D">
        <w:rPr>
          <w:rStyle w:val="Strong"/>
          <w:rFonts w:ascii="Arial" w:hAnsi="Arial" w:cs="Arial"/>
          <w:color w:val="44546A" w:themeColor="text2"/>
          <w:sz w:val="27"/>
          <w:szCs w:val="27"/>
        </w:rPr>
        <w:t>Five</w:t>
      </w:r>
      <w:r w:rsidRPr="004840A1">
        <w:rPr>
          <w:rStyle w:val="Strong"/>
          <w:rFonts w:ascii="Arial" w:hAnsi="Arial" w:cs="Arial"/>
          <w:color w:val="44546A" w:themeColor="text2"/>
          <w:sz w:val="27"/>
          <w:szCs w:val="27"/>
        </w:rPr>
        <w:t xml:space="preserve"> –</w:t>
      </w:r>
    </w:p>
    <w:p w14:paraId="22D27B5D" w14:textId="3785788A" w:rsidR="00272F8E" w:rsidRPr="004840A1" w:rsidRDefault="00306F8D" w:rsidP="00272F8E">
      <w:pPr>
        <w:pStyle w:val="NormalWeb"/>
        <w:contextualSpacing/>
        <w:jc w:val="center"/>
        <w:rPr>
          <w:rFonts w:ascii="Arial" w:hAnsi="Arial" w:cs="Arial"/>
          <w:color w:val="44546A" w:themeColor="text2"/>
          <w:sz w:val="27"/>
          <w:szCs w:val="27"/>
        </w:rPr>
      </w:pPr>
      <w:r>
        <w:rPr>
          <w:rStyle w:val="Strong"/>
          <w:rFonts w:ascii="Arial" w:hAnsi="Arial" w:cs="Arial"/>
          <w:color w:val="44546A" w:themeColor="text2"/>
          <w:sz w:val="27"/>
          <w:szCs w:val="27"/>
          <w:lang w:val="en"/>
        </w:rPr>
        <w:t>Thinking outside the box: Strict liability and offsetting risk</w:t>
      </w:r>
      <w:r w:rsidR="006D79AE">
        <w:rPr>
          <w:rStyle w:val="Strong"/>
          <w:rFonts w:ascii="Arial" w:hAnsi="Arial" w:cs="Arial"/>
          <w:color w:val="44546A" w:themeColor="text2"/>
          <w:sz w:val="27"/>
          <w:szCs w:val="27"/>
          <w:lang w:val="en"/>
        </w:rPr>
        <w:t>s</w:t>
      </w:r>
    </w:p>
    <w:p w14:paraId="7FD37686" w14:textId="77777777" w:rsidR="00272F8E" w:rsidRPr="004840A1" w:rsidRDefault="00272F8E" w:rsidP="00272F8E">
      <w:pPr>
        <w:pStyle w:val="NormalWeb"/>
        <w:tabs>
          <w:tab w:val="left" w:pos="1005"/>
        </w:tabs>
        <w:contextualSpacing/>
        <w:rPr>
          <w:rStyle w:val="Strong"/>
          <w:rFonts w:ascii="Arial" w:hAnsi="Arial" w:cs="Arial"/>
          <w:b w:val="0"/>
          <w:sz w:val="21"/>
          <w:szCs w:val="21"/>
        </w:rPr>
      </w:pPr>
    </w:p>
    <w:p w14:paraId="6E76E76A" w14:textId="7883D30F" w:rsidR="004840A1" w:rsidRPr="004840A1" w:rsidRDefault="004840A1" w:rsidP="004840A1">
      <w:pPr>
        <w:pStyle w:val="NormalWeb"/>
        <w:contextualSpacing/>
        <w:jc w:val="center"/>
        <w:rPr>
          <w:rStyle w:val="Strong"/>
          <w:rFonts w:ascii="Arial" w:hAnsi="Arial" w:cs="Arial"/>
          <w:b w:val="0"/>
          <w:sz w:val="21"/>
          <w:szCs w:val="21"/>
        </w:rPr>
      </w:pPr>
      <w:r>
        <w:rPr>
          <w:rStyle w:val="Strong"/>
          <w:rFonts w:ascii="Arial" w:hAnsi="Arial" w:cs="Arial"/>
          <w:b w:val="0"/>
          <w:sz w:val="21"/>
          <w:szCs w:val="21"/>
        </w:rPr>
        <w:t>An ESRC</w:t>
      </w:r>
      <w:r w:rsidRPr="004840A1">
        <w:rPr>
          <w:rStyle w:val="Strong"/>
          <w:rFonts w:ascii="Arial" w:hAnsi="Arial" w:cs="Arial"/>
          <w:b w:val="0"/>
          <w:sz w:val="21"/>
          <w:szCs w:val="21"/>
        </w:rPr>
        <w:t xml:space="preserve">-funded seminar series - </w:t>
      </w:r>
      <w:hyperlink r:id="rId8" w:history="1">
        <w:r w:rsidRPr="004840A1">
          <w:rPr>
            <w:rStyle w:val="Hyperlink"/>
            <w:rFonts w:ascii="Arial" w:hAnsi="Arial" w:cs="Arial"/>
            <w:sz w:val="21"/>
            <w:szCs w:val="21"/>
          </w:rPr>
          <w:t>www.liabilityinnovation.wordpress.com</w:t>
        </w:r>
      </w:hyperlink>
    </w:p>
    <w:p w14:paraId="6298CDB5" w14:textId="26E20711" w:rsidR="004840A1" w:rsidRPr="004840A1" w:rsidRDefault="004840A1" w:rsidP="00272F8E">
      <w:pPr>
        <w:pStyle w:val="NormalWeb"/>
        <w:tabs>
          <w:tab w:val="left" w:pos="1005"/>
        </w:tabs>
        <w:contextualSpacing/>
        <w:rPr>
          <w:rFonts w:ascii="Arial" w:hAnsi="Arial" w:cs="Arial"/>
          <w:i/>
          <w:iCs/>
          <w:color w:val="222222"/>
          <w:sz w:val="21"/>
          <w:szCs w:val="21"/>
        </w:rPr>
      </w:pPr>
    </w:p>
    <w:p w14:paraId="7CD98920" w14:textId="77777777" w:rsidR="00306F8D" w:rsidRDefault="00272F8E" w:rsidP="00272F8E">
      <w:pPr>
        <w:pStyle w:val="NormalWeb"/>
        <w:tabs>
          <w:tab w:val="left" w:pos="1005"/>
        </w:tabs>
        <w:contextualSpacing/>
        <w:rPr>
          <w:rFonts w:ascii="Arial" w:hAnsi="Arial" w:cs="Arial"/>
          <w:i/>
          <w:iCs/>
          <w:color w:val="222222"/>
          <w:sz w:val="21"/>
          <w:szCs w:val="21"/>
          <w:lang w:val="en"/>
        </w:rPr>
      </w:pPr>
      <w:r w:rsidRPr="004840A1">
        <w:rPr>
          <w:rFonts w:ascii="Arial" w:hAnsi="Arial" w:cs="Arial"/>
          <w:sz w:val="21"/>
          <w:szCs w:val="21"/>
        </w:rPr>
        <w:br/>
      </w:r>
    </w:p>
    <w:p w14:paraId="6ECD8EB5" w14:textId="77777777" w:rsidR="00306F8D" w:rsidRDefault="00306F8D" w:rsidP="00272F8E">
      <w:pPr>
        <w:pStyle w:val="NormalWeb"/>
        <w:tabs>
          <w:tab w:val="left" w:pos="1005"/>
        </w:tabs>
        <w:contextualSpacing/>
        <w:rPr>
          <w:rFonts w:ascii="Arial" w:hAnsi="Arial" w:cs="Arial"/>
          <w:i/>
          <w:iCs/>
          <w:color w:val="222222"/>
          <w:sz w:val="21"/>
          <w:szCs w:val="21"/>
          <w:lang w:val="en"/>
        </w:rPr>
      </w:pPr>
      <w:bookmarkStart w:id="0" w:name="_GoBack"/>
      <w:bookmarkEnd w:id="0"/>
    </w:p>
    <w:p w14:paraId="5EE896DC" w14:textId="77777777" w:rsidR="00306F8D" w:rsidRDefault="00306F8D" w:rsidP="00272F8E">
      <w:pPr>
        <w:pStyle w:val="NormalWeb"/>
        <w:tabs>
          <w:tab w:val="left" w:pos="1005"/>
        </w:tabs>
        <w:contextualSpacing/>
        <w:rPr>
          <w:rFonts w:ascii="Arial" w:hAnsi="Arial" w:cs="Arial"/>
          <w:i/>
          <w:iCs/>
          <w:color w:val="222222"/>
          <w:sz w:val="21"/>
          <w:szCs w:val="21"/>
          <w:lang w:val="en"/>
        </w:rPr>
      </w:pPr>
    </w:p>
    <w:p w14:paraId="1B1890DE" w14:textId="0A67470C" w:rsidR="00272F8E" w:rsidRPr="00EF7FCD" w:rsidRDefault="00272F8E" w:rsidP="00151CCC">
      <w:pPr>
        <w:pStyle w:val="NormalWeb"/>
        <w:tabs>
          <w:tab w:val="left" w:pos="1005"/>
        </w:tabs>
        <w:contextualSpacing/>
        <w:rPr>
          <w:rFonts w:ascii="Arial" w:hAnsi="Arial" w:cs="Arial"/>
          <w:b/>
          <w:bCs/>
          <w:i/>
          <w:iCs/>
          <w:color w:val="222222"/>
          <w:sz w:val="21"/>
          <w:szCs w:val="21"/>
          <w:lang w:val="en"/>
        </w:rPr>
      </w:pPr>
      <w:r w:rsidRPr="004840A1">
        <w:rPr>
          <w:rFonts w:ascii="Arial" w:hAnsi="Arial" w:cs="Arial"/>
          <w:i/>
          <w:iCs/>
          <w:color w:val="222222"/>
          <w:sz w:val="21"/>
          <w:szCs w:val="21"/>
          <w:lang w:val="en"/>
        </w:rPr>
        <w:t xml:space="preserve">When: </w:t>
      </w:r>
      <w:r w:rsidR="00151CCC">
        <w:rPr>
          <w:rFonts w:ascii="Arial" w:hAnsi="Arial" w:cs="Arial"/>
          <w:i/>
          <w:iCs/>
          <w:color w:val="222222"/>
          <w:sz w:val="21"/>
          <w:szCs w:val="21"/>
          <w:lang w:val="en"/>
        </w:rPr>
        <w:t>9.30</w:t>
      </w:r>
      <w:r w:rsidR="00EF7FCD">
        <w:rPr>
          <w:rFonts w:ascii="Arial" w:hAnsi="Arial" w:cs="Arial"/>
          <w:i/>
          <w:iCs/>
          <w:color w:val="222222"/>
          <w:sz w:val="21"/>
          <w:szCs w:val="21"/>
          <w:lang w:val="en"/>
        </w:rPr>
        <w:t>am-</w:t>
      </w:r>
      <w:r w:rsidR="00C318D0">
        <w:rPr>
          <w:rFonts w:ascii="Arial" w:hAnsi="Arial" w:cs="Arial"/>
          <w:i/>
          <w:iCs/>
          <w:color w:val="222222"/>
          <w:sz w:val="21"/>
          <w:szCs w:val="21"/>
          <w:lang w:val="en"/>
        </w:rPr>
        <w:t>5</w:t>
      </w:r>
      <w:r w:rsidR="00EF7FCD">
        <w:rPr>
          <w:rFonts w:ascii="Arial" w:hAnsi="Arial" w:cs="Arial"/>
          <w:i/>
          <w:iCs/>
          <w:color w:val="222222"/>
          <w:sz w:val="21"/>
          <w:szCs w:val="21"/>
          <w:lang w:val="en"/>
        </w:rPr>
        <w:t>.</w:t>
      </w:r>
      <w:r w:rsidR="00C318D0">
        <w:rPr>
          <w:rFonts w:ascii="Arial" w:hAnsi="Arial" w:cs="Arial"/>
          <w:i/>
          <w:iCs/>
          <w:color w:val="222222"/>
          <w:sz w:val="21"/>
          <w:szCs w:val="21"/>
          <w:lang w:val="en"/>
        </w:rPr>
        <w:t>0</w:t>
      </w:r>
      <w:r w:rsidR="00EF7FCD">
        <w:rPr>
          <w:rFonts w:ascii="Arial" w:hAnsi="Arial" w:cs="Arial"/>
          <w:i/>
          <w:iCs/>
          <w:color w:val="222222"/>
          <w:sz w:val="21"/>
          <w:szCs w:val="21"/>
          <w:lang w:val="en"/>
        </w:rPr>
        <w:t>0pm</w:t>
      </w:r>
      <w:r w:rsidRPr="004840A1">
        <w:rPr>
          <w:rFonts w:ascii="Arial" w:hAnsi="Arial" w:cs="Arial"/>
          <w:i/>
          <w:color w:val="222222"/>
          <w:sz w:val="21"/>
          <w:szCs w:val="21"/>
          <w:lang w:val="en"/>
        </w:rPr>
        <w:br/>
      </w:r>
      <w:r w:rsidRPr="004840A1">
        <w:rPr>
          <w:rFonts w:ascii="Arial" w:hAnsi="Arial" w:cs="Arial"/>
          <w:i/>
          <w:iCs/>
          <w:color w:val="222222"/>
          <w:sz w:val="21"/>
          <w:szCs w:val="21"/>
          <w:lang w:val="en"/>
        </w:rPr>
        <w:t xml:space="preserve">Where: </w:t>
      </w:r>
      <w:r w:rsidR="00EF7FCD" w:rsidRPr="00EF7FCD">
        <w:rPr>
          <w:rStyle w:val="Strong"/>
          <w:rFonts w:ascii="Arial" w:hAnsi="Arial" w:cs="Arial"/>
          <w:b w:val="0"/>
          <w:bCs w:val="0"/>
          <w:i/>
          <w:sz w:val="21"/>
          <w:szCs w:val="21"/>
        </w:rPr>
        <w:t>CM0.12 Claus Moser Research Centre, Keele University</w:t>
      </w:r>
    </w:p>
    <w:p w14:paraId="187A4EA5" w14:textId="75232F6D" w:rsidR="00272F8E" w:rsidRDefault="00D92F26" w:rsidP="00D92F26">
      <w:pPr>
        <w:pStyle w:val="NormalWeb"/>
        <w:tabs>
          <w:tab w:val="left" w:pos="1005"/>
        </w:tabs>
        <w:contextualSpacing/>
        <w:jc w:val="both"/>
        <w:rPr>
          <w:rStyle w:val="Strong"/>
          <w:rFonts w:ascii="Arial" w:hAnsi="Arial" w:cs="Arial"/>
          <w:b w:val="0"/>
          <w:sz w:val="21"/>
          <w:szCs w:val="21"/>
        </w:rPr>
      </w:pPr>
      <w:r w:rsidRPr="004840A1">
        <w:rPr>
          <w:rStyle w:val="Strong"/>
          <w:rFonts w:ascii="Arial" w:hAnsi="Arial" w:cs="Arial"/>
          <w:b w:val="0"/>
          <w:i/>
          <w:sz w:val="21"/>
          <w:szCs w:val="21"/>
        </w:rPr>
        <w:t>Registration</w:t>
      </w:r>
      <w:r w:rsidR="00272F8E" w:rsidRPr="004840A1">
        <w:rPr>
          <w:rStyle w:val="Strong"/>
          <w:rFonts w:ascii="Arial" w:hAnsi="Arial" w:cs="Arial"/>
          <w:b w:val="0"/>
          <w:i/>
          <w:sz w:val="21"/>
          <w:szCs w:val="21"/>
        </w:rPr>
        <w:t>:</w:t>
      </w:r>
      <w:r w:rsidR="00272F8E" w:rsidRPr="004840A1">
        <w:rPr>
          <w:rStyle w:val="Strong"/>
          <w:rFonts w:ascii="Arial" w:hAnsi="Arial" w:cs="Arial"/>
          <w:b w:val="0"/>
          <w:sz w:val="21"/>
          <w:szCs w:val="21"/>
        </w:rPr>
        <w:t> </w:t>
      </w:r>
      <w:hyperlink r:id="rId9" w:history="1">
        <w:r w:rsidR="001A585E" w:rsidRPr="00B574B4">
          <w:rPr>
            <w:rStyle w:val="Hyperlink"/>
            <w:rFonts w:ascii="Arial" w:hAnsi="Arial" w:cs="Arial"/>
            <w:sz w:val="21"/>
            <w:szCs w:val="21"/>
          </w:rPr>
          <w:t>https://www.eventbrite.co.uk/e/liability-v-innovation-unpacking-key-connections-tickets-32412280002?aff=es2</w:t>
        </w:r>
      </w:hyperlink>
    </w:p>
    <w:p w14:paraId="0BAEC613" w14:textId="77777777" w:rsidR="001A585E" w:rsidRDefault="001A585E" w:rsidP="00D92F26">
      <w:pPr>
        <w:pStyle w:val="NormalWeb"/>
        <w:tabs>
          <w:tab w:val="left" w:pos="1005"/>
        </w:tabs>
        <w:contextualSpacing/>
        <w:jc w:val="both"/>
        <w:rPr>
          <w:rStyle w:val="Strong"/>
          <w:rFonts w:ascii="Arial" w:hAnsi="Arial" w:cs="Arial"/>
          <w:b w:val="0"/>
          <w:sz w:val="21"/>
          <w:szCs w:val="21"/>
        </w:rPr>
      </w:pPr>
    </w:p>
    <w:p w14:paraId="3BCECB86" w14:textId="77777777" w:rsidR="00A92396" w:rsidRDefault="00A92396" w:rsidP="00A449E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Helvetica" w:hAnsi="Helvetica" w:cs="Helvetica"/>
          <w:color w:val="1A1A1A"/>
          <w:sz w:val="21"/>
          <w:szCs w:val="21"/>
        </w:rPr>
      </w:pPr>
    </w:p>
    <w:p w14:paraId="6A38E5DD" w14:textId="1E2F5041" w:rsidR="00272F8E" w:rsidRPr="00017862" w:rsidRDefault="00151CCC" w:rsidP="00CB02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Helvetica" w:hAnsi="Helvetica" w:cs="Helvetica"/>
          <w:color w:val="1A1A1A"/>
          <w:sz w:val="21"/>
          <w:szCs w:val="21"/>
        </w:rPr>
        <w:t xml:space="preserve">This seminar is part of an ESRC funded series examining whether fear from liability (in torts and in disciplinary proceedings) stifles innovation in medicine. </w:t>
      </w:r>
      <w:r w:rsidR="00A17933" w:rsidRPr="00017862">
        <w:rPr>
          <w:rFonts w:ascii="Helvetica" w:hAnsi="Helvetica" w:cs="Helvetica"/>
          <w:color w:val="1A1A1A"/>
          <w:sz w:val="21"/>
          <w:szCs w:val="21"/>
        </w:rPr>
        <w:t>A major policy oriented response to the fear from stifled innovation was the introduction of the Medical Innovation Bill by Lord Saatchi</w:t>
      </w:r>
      <w:r w:rsidR="00A92396">
        <w:rPr>
          <w:rFonts w:ascii="Helvetica" w:hAnsi="Helvetica" w:cs="Helvetica"/>
          <w:color w:val="1A1A1A"/>
          <w:sz w:val="21"/>
          <w:szCs w:val="21"/>
        </w:rPr>
        <w:t xml:space="preserve">. The Bill’s solution in its various iterations </w:t>
      </w:r>
      <w:r w:rsidR="00CB022A">
        <w:rPr>
          <w:rFonts w:ascii="Helvetica" w:hAnsi="Helvetica" w:cs="Helvetica"/>
          <w:color w:val="1A1A1A"/>
          <w:sz w:val="21"/>
          <w:szCs w:val="21"/>
        </w:rPr>
        <w:t>s</w:t>
      </w:r>
      <w:r w:rsidR="00A92396" w:rsidRPr="00A92396">
        <w:rPr>
          <w:rFonts w:ascii="Helvetica" w:hAnsi="Helvetica" w:cs="Helvetica"/>
          <w:color w:val="1A1A1A"/>
          <w:sz w:val="21"/>
          <w:szCs w:val="21"/>
        </w:rPr>
        <w:t>till work</w:t>
      </w:r>
      <w:r w:rsidR="00CB022A">
        <w:rPr>
          <w:rFonts w:ascii="Helvetica" w:hAnsi="Helvetica" w:cs="Helvetica"/>
          <w:color w:val="1A1A1A"/>
          <w:sz w:val="21"/>
          <w:szCs w:val="21"/>
        </w:rPr>
        <w:t>ed</w:t>
      </w:r>
      <w:r w:rsidR="00A92396" w:rsidRPr="00A92396">
        <w:rPr>
          <w:rFonts w:ascii="Helvetica" w:hAnsi="Helvetica" w:cs="Helvetica"/>
          <w:color w:val="1A1A1A"/>
          <w:sz w:val="21"/>
          <w:szCs w:val="21"/>
        </w:rPr>
        <w:t xml:space="preserve"> within the confines of received wisdom: (a) fault-based liability, (b) full compensation and (c) the patient’s best interest as a governing principle to determine whether offering the innovative treatment is negligent. Seminar 5 will question this received wisdom. It will examine, first, the case for strict liability towards patients injured from innovative treatments; and then, the case for and against determining standard of care and reducing compensation </w:t>
      </w:r>
      <w:r w:rsidR="00CB022A">
        <w:rPr>
          <w:rFonts w:ascii="Helvetica" w:hAnsi="Helvetica" w:cs="Helvetica"/>
          <w:color w:val="1A1A1A"/>
          <w:sz w:val="21"/>
          <w:szCs w:val="21"/>
        </w:rPr>
        <w:t xml:space="preserve">to the patient </w:t>
      </w:r>
      <w:r w:rsidR="00A92396" w:rsidRPr="00A92396">
        <w:rPr>
          <w:rFonts w:ascii="Helvetica" w:hAnsi="Helvetica" w:cs="Helvetica"/>
          <w:color w:val="1A1A1A"/>
          <w:sz w:val="21"/>
          <w:szCs w:val="21"/>
        </w:rPr>
        <w:t>based on benefits to others.</w:t>
      </w:r>
    </w:p>
    <w:p w14:paraId="23D741ED" w14:textId="77777777" w:rsidR="004840A1" w:rsidRPr="00017862" w:rsidRDefault="004840A1" w:rsidP="00D92F26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  <w:lang w:val="en-AU"/>
        </w:rPr>
      </w:pPr>
    </w:p>
    <w:p w14:paraId="1408F77E" w14:textId="5A09B37A" w:rsidR="00272F8E" w:rsidRPr="00017862" w:rsidRDefault="00272F8E" w:rsidP="00D92F26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 w:rsidRPr="00017862">
        <w:rPr>
          <w:rFonts w:ascii="Arial" w:hAnsi="Arial" w:cs="Arial"/>
          <w:sz w:val="21"/>
          <w:szCs w:val="21"/>
          <w:lang w:val="en-AU"/>
        </w:rPr>
        <w:t xml:space="preserve">Confirmed </w:t>
      </w:r>
      <w:r w:rsidR="00A92396">
        <w:rPr>
          <w:rFonts w:ascii="Arial" w:hAnsi="Arial" w:cs="Arial"/>
          <w:sz w:val="21"/>
          <w:szCs w:val="21"/>
          <w:lang w:val="en-AU"/>
        </w:rPr>
        <w:t xml:space="preserve">academic </w:t>
      </w:r>
      <w:r w:rsidRPr="00017862">
        <w:rPr>
          <w:rFonts w:ascii="Arial" w:hAnsi="Arial" w:cs="Arial"/>
          <w:sz w:val="21"/>
          <w:szCs w:val="21"/>
          <w:lang w:val="en-AU"/>
        </w:rPr>
        <w:t xml:space="preserve">speakers and participants include: </w:t>
      </w:r>
    </w:p>
    <w:p w14:paraId="693013CA" w14:textId="77777777" w:rsidR="00FC66CE" w:rsidRDefault="00FC66CE" w:rsidP="00FC66CE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  <w:lang w:val="en-AU"/>
        </w:rPr>
        <w:t>Professor Gregory Keating (Law, University of Southern California)</w:t>
      </w:r>
    </w:p>
    <w:p w14:paraId="747411E8" w14:textId="77777777" w:rsidR="00FC66CE" w:rsidRPr="00A92396" w:rsidRDefault="00FC66CE" w:rsidP="00FC66CE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 w:rsidRPr="00A92396">
        <w:rPr>
          <w:rFonts w:ascii="Arial" w:hAnsi="Arial" w:cs="Arial"/>
          <w:sz w:val="21"/>
          <w:szCs w:val="21"/>
        </w:rPr>
        <w:t xml:space="preserve">Professor Ariel </w:t>
      </w:r>
      <w:proofErr w:type="spellStart"/>
      <w:r w:rsidRPr="00A92396">
        <w:rPr>
          <w:rFonts w:ascii="Arial" w:hAnsi="Arial" w:cs="Arial"/>
          <w:sz w:val="21"/>
          <w:szCs w:val="21"/>
        </w:rPr>
        <w:t>Porat</w:t>
      </w:r>
      <w:proofErr w:type="spellEnd"/>
      <w:r>
        <w:rPr>
          <w:rFonts w:ascii="Arial" w:hAnsi="Arial" w:cs="Arial"/>
          <w:sz w:val="21"/>
          <w:szCs w:val="21"/>
        </w:rPr>
        <w:t xml:space="preserve"> (Law, Tel Aviv University)</w:t>
      </w:r>
    </w:p>
    <w:p w14:paraId="37DB3DAA" w14:textId="77777777" w:rsidR="00CB022A" w:rsidRDefault="00CB022A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  <w:lang w:val="en-AU"/>
        </w:rPr>
        <w:t xml:space="preserve">Professor </w:t>
      </w:r>
      <w:proofErr w:type="spellStart"/>
      <w:r>
        <w:rPr>
          <w:rFonts w:ascii="Arial" w:hAnsi="Arial" w:cs="Arial"/>
          <w:sz w:val="21"/>
          <w:szCs w:val="21"/>
          <w:lang w:val="en-AU"/>
        </w:rPr>
        <w:t>Tsachi</w:t>
      </w:r>
      <w:proofErr w:type="spellEnd"/>
      <w:r>
        <w:rPr>
          <w:rFonts w:ascii="Arial" w:hAnsi="Arial" w:cs="Arial"/>
          <w:sz w:val="21"/>
          <w:szCs w:val="21"/>
          <w:lang w:val="en-AU"/>
        </w:rPr>
        <w:t xml:space="preserve"> Keren-Paz (Law, </w:t>
      </w:r>
      <w:proofErr w:type="spellStart"/>
      <w:r>
        <w:rPr>
          <w:rFonts w:ascii="Arial" w:hAnsi="Arial" w:cs="Arial"/>
          <w:sz w:val="21"/>
          <w:szCs w:val="21"/>
          <w:lang w:val="en-AU"/>
        </w:rPr>
        <w:t>Keele</w:t>
      </w:r>
      <w:proofErr w:type="spellEnd"/>
      <w:r>
        <w:rPr>
          <w:rFonts w:ascii="Arial" w:hAnsi="Arial" w:cs="Arial"/>
          <w:sz w:val="21"/>
          <w:szCs w:val="21"/>
          <w:lang w:val="en-AU"/>
        </w:rPr>
        <w:t xml:space="preserve"> University)</w:t>
      </w:r>
    </w:p>
    <w:p w14:paraId="2BE0D10D" w14:textId="09C5E1D3" w:rsidR="00A92396" w:rsidRDefault="00A92396" w:rsidP="00D92F26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  <w:lang w:val="en-AU"/>
        </w:rPr>
        <w:t xml:space="preserve">Dr Christine </w:t>
      </w:r>
      <w:proofErr w:type="spellStart"/>
      <w:r w:rsidRPr="00A92396">
        <w:rPr>
          <w:rFonts w:ascii="Arial" w:hAnsi="Arial" w:cs="Arial"/>
          <w:sz w:val="21"/>
          <w:szCs w:val="21"/>
        </w:rPr>
        <w:t>Beuermann</w:t>
      </w:r>
      <w:proofErr w:type="spellEnd"/>
      <w:r>
        <w:rPr>
          <w:rFonts w:ascii="Arial" w:hAnsi="Arial" w:cs="Arial"/>
          <w:sz w:val="21"/>
          <w:szCs w:val="21"/>
        </w:rPr>
        <w:t xml:space="preserve"> (Law, Newcastle University)</w:t>
      </w:r>
    </w:p>
    <w:p w14:paraId="0479CBD4" w14:textId="3264A48E" w:rsidR="00A92396" w:rsidRDefault="00A92396" w:rsidP="00D92F26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  <w:lang w:val="en-AU"/>
        </w:rPr>
        <w:t>Professor Richard Goldberg (Law, Durham University)</w:t>
      </w:r>
    </w:p>
    <w:p w14:paraId="1015348B" w14:textId="66C93627" w:rsidR="00A92396" w:rsidRPr="00A92396" w:rsidRDefault="00A92396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proofErr w:type="spellStart"/>
      <w:r>
        <w:rPr>
          <w:rFonts w:ascii="Arial" w:hAnsi="Arial" w:cs="Arial"/>
          <w:sz w:val="21"/>
          <w:szCs w:val="21"/>
        </w:rPr>
        <w:t>Dr</w:t>
      </w:r>
      <w:proofErr w:type="spellEnd"/>
      <w:r>
        <w:rPr>
          <w:rFonts w:ascii="Arial" w:hAnsi="Arial" w:cs="Arial"/>
          <w:sz w:val="21"/>
          <w:szCs w:val="21"/>
        </w:rPr>
        <w:t xml:space="preserve"> Sandy Steel (Law, University of Oxford)</w:t>
      </w:r>
    </w:p>
    <w:p w14:paraId="10E26F5D" w14:textId="6233A6E8" w:rsidR="00A92396" w:rsidRDefault="00A92396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proofErr w:type="spellStart"/>
      <w:r>
        <w:rPr>
          <w:rFonts w:ascii="Arial" w:hAnsi="Arial" w:cs="Arial"/>
          <w:sz w:val="21"/>
          <w:szCs w:val="21"/>
        </w:rPr>
        <w:t>Dr</w:t>
      </w:r>
      <w:proofErr w:type="spellEnd"/>
      <w:r>
        <w:rPr>
          <w:rFonts w:ascii="Arial" w:hAnsi="Arial" w:cs="Arial"/>
          <w:sz w:val="21"/>
          <w:szCs w:val="21"/>
        </w:rPr>
        <w:t xml:space="preserve"> Jonathon Ives (Ethics, University of Bristol)</w:t>
      </w:r>
    </w:p>
    <w:p w14:paraId="1B01B332" w14:textId="77777777" w:rsidR="00CB022A" w:rsidRPr="004840A1" w:rsidRDefault="00CB022A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  <w:lang w:val="en-AU"/>
        </w:rPr>
        <w:t>Mr Peter Walsh (</w:t>
      </w:r>
      <w:proofErr w:type="spellStart"/>
      <w:r>
        <w:rPr>
          <w:rFonts w:ascii="Arial" w:hAnsi="Arial" w:cs="Arial"/>
          <w:sz w:val="21"/>
          <w:szCs w:val="21"/>
          <w:lang w:val="en-AU"/>
        </w:rPr>
        <w:t>AvMA</w:t>
      </w:r>
      <w:proofErr w:type="spellEnd"/>
      <w:r>
        <w:rPr>
          <w:rFonts w:ascii="Arial" w:hAnsi="Arial" w:cs="Arial"/>
          <w:sz w:val="21"/>
          <w:szCs w:val="21"/>
          <w:lang w:val="en-AU"/>
        </w:rPr>
        <w:t>)</w:t>
      </w:r>
    </w:p>
    <w:p w14:paraId="10C9C259" w14:textId="40BBFCFB" w:rsidR="00FC66CE" w:rsidRPr="004840A1" w:rsidRDefault="00FC66CE" w:rsidP="00FC66CE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 w:rsidRPr="004840A1">
        <w:rPr>
          <w:rFonts w:ascii="Arial" w:hAnsi="Arial" w:cs="Arial"/>
          <w:sz w:val="21"/>
          <w:szCs w:val="21"/>
          <w:lang w:val="en-AU"/>
        </w:rPr>
        <w:t>Professor Alicia El Haj (</w:t>
      </w:r>
      <w:r>
        <w:rPr>
          <w:rFonts w:ascii="Arial" w:hAnsi="Arial" w:cs="Arial"/>
          <w:sz w:val="21"/>
          <w:szCs w:val="21"/>
          <w:lang w:val="en-AU"/>
        </w:rPr>
        <w:t xml:space="preserve">ISTM, </w:t>
      </w:r>
      <w:r w:rsidRPr="004840A1">
        <w:rPr>
          <w:rFonts w:ascii="Arial" w:hAnsi="Arial" w:cs="Arial"/>
          <w:sz w:val="21"/>
          <w:szCs w:val="21"/>
          <w:lang w:val="en-AU"/>
        </w:rPr>
        <w:t>Regenerative Medicine, Keele</w:t>
      </w:r>
      <w:r w:rsidR="001E5F67">
        <w:rPr>
          <w:rFonts w:ascii="Arial" w:hAnsi="Arial" w:cs="Arial"/>
          <w:sz w:val="21"/>
          <w:szCs w:val="21"/>
          <w:lang w:val="en-AU"/>
        </w:rPr>
        <w:t xml:space="preserve"> University</w:t>
      </w:r>
      <w:r w:rsidRPr="004840A1">
        <w:rPr>
          <w:rFonts w:ascii="Arial" w:hAnsi="Arial" w:cs="Arial"/>
          <w:sz w:val="21"/>
          <w:szCs w:val="21"/>
          <w:lang w:val="en-AU"/>
        </w:rPr>
        <w:t>)</w:t>
      </w:r>
    </w:p>
    <w:p w14:paraId="27318FCC" w14:textId="77777777" w:rsidR="00FC66CE" w:rsidRDefault="00FC66CE" w:rsidP="00FC66CE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 w:rsidRPr="004840A1">
        <w:rPr>
          <w:rFonts w:ascii="Arial" w:hAnsi="Arial" w:cs="Arial"/>
          <w:sz w:val="21"/>
          <w:szCs w:val="21"/>
          <w:lang w:val="en-AU"/>
        </w:rPr>
        <w:t>Associate Professor Tina Cockburn (Law, ACHLR, QUT, Brisbane, Australia)</w:t>
      </w:r>
    </w:p>
    <w:p w14:paraId="4E9FE392" w14:textId="06E50A85" w:rsidR="00CB022A" w:rsidRPr="004840A1" w:rsidRDefault="00CB022A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proofErr w:type="spellStart"/>
      <w:r>
        <w:rPr>
          <w:rFonts w:ascii="Arial" w:eastAsia="Times New Roman" w:hAnsi="Arial" w:cs="Arial"/>
          <w:bCs/>
          <w:sz w:val="21"/>
          <w:szCs w:val="21"/>
          <w:lang w:eastAsia="en-GB"/>
        </w:rPr>
        <w:t>Dr</w:t>
      </w:r>
      <w:proofErr w:type="spellEnd"/>
      <w:r>
        <w:rPr>
          <w:rFonts w:ascii="Arial" w:eastAsia="Times New Roman" w:hAnsi="Arial" w:cs="Arial"/>
          <w:bCs/>
          <w:sz w:val="21"/>
          <w:szCs w:val="21"/>
          <w:lang w:eastAsia="en-GB"/>
        </w:rPr>
        <w:t xml:space="preserve"> Michael Fay (Law, Keele</w:t>
      </w:r>
      <w:r w:rsidR="001E5F67">
        <w:rPr>
          <w:rFonts w:ascii="Arial" w:eastAsia="Times New Roman" w:hAnsi="Arial" w:cs="Arial"/>
          <w:bCs/>
          <w:sz w:val="21"/>
          <w:szCs w:val="21"/>
          <w:lang w:eastAsia="en-GB"/>
        </w:rPr>
        <w:t xml:space="preserve"> University</w:t>
      </w:r>
      <w:r>
        <w:rPr>
          <w:rFonts w:ascii="Arial" w:eastAsia="Times New Roman" w:hAnsi="Arial" w:cs="Arial"/>
          <w:bCs/>
          <w:sz w:val="21"/>
          <w:szCs w:val="21"/>
          <w:lang w:eastAsia="en-GB"/>
        </w:rPr>
        <w:t>)</w:t>
      </w:r>
    </w:p>
    <w:p w14:paraId="2B4447B4" w14:textId="1BD141EC" w:rsidR="00CB022A" w:rsidRDefault="00CB022A" w:rsidP="00FC66CE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  <w:lang w:val="en-AU"/>
        </w:rPr>
        <w:t xml:space="preserve">Dr Mark </w:t>
      </w:r>
      <w:proofErr w:type="spellStart"/>
      <w:r>
        <w:rPr>
          <w:rFonts w:ascii="Arial" w:hAnsi="Arial" w:cs="Arial"/>
          <w:sz w:val="21"/>
          <w:szCs w:val="21"/>
          <w:lang w:val="en-AU"/>
        </w:rPr>
        <w:t>Eccleston</w:t>
      </w:r>
      <w:proofErr w:type="spellEnd"/>
      <w:r>
        <w:rPr>
          <w:rFonts w:ascii="Arial" w:hAnsi="Arial" w:cs="Arial"/>
          <w:sz w:val="21"/>
          <w:szCs w:val="21"/>
          <w:lang w:val="en-AU"/>
        </w:rPr>
        <w:t xml:space="preserve">-Turner (Law, </w:t>
      </w:r>
      <w:proofErr w:type="spellStart"/>
      <w:r>
        <w:rPr>
          <w:rFonts w:ascii="Arial" w:hAnsi="Arial" w:cs="Arial"/>
          <w:sz w:val="21"/>
          <w:szCs w:val="21"/>
          <w:lang w:val="en-AU"/>
        </w:rPr>
        <w:t>Keele</w:t>
      </w:r>
      <w:proofErr w:type="spellEnd"/>
      <w:r w:rsidR="001E5F67">
        <w:rPr>
          <w:rFonts w:ascii="Arial" w:hAnsi="Arial" w:cs="Arial"/>
          <w:sz w:val="21"/>
          <w:szCs w:val="21"/>
          <w:lang w:val="en-AU"/>
        </w:rPr>
        <w:t xml:space="preserve"> University</w:t>
      </w:r>
      <w:r>
        <w:rPr>
          <w:rFonts w:ascii="Arial" w:hAnsi="Arial" w:cs="Arial"/>
          <w:sz w:val="21"/>
          <w:szCs w:val="21"/>
          <w:lang w:val="en-AU"/>
        </w:rPr>
        <w:t>)</w:t>
      </w:r>
    </w:p>
    <w:p w14:paraId="17D87675" w14:textId="45DAB7A7" w:rsidR="00CB022A" w:rsidRDefault="00CB022A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  <w:lang w:val="en-AU"/>
        </w:rPr>
        <w:t>Dr Annette Morris (Law, Cardiff</w:t>
      </w:r>
      <w:r w:rsidR="001E5F67">
        <w:rPr>
          <w:rFonts w:ascii="Arial" w:hAnsi="Arial" w:cs="Arial"/>
          <w:sz w:val="21"/>
          <w:szCs w:val="21"/>
          <w:lang w:val="en-AU"/>
        </w:rPr>
        <w:t xml:space="preserve"> University</w:t>
      </w:r>
      <w:r>
        <w:rPr>
          <w:rFonts w:ascii="Arial" w:hAnsi="Arial" w:cs="Arial"/>
          <w:sz w:val="21"/>
          <w:szCs w:val="21"/>
          <w:lang w:val="en-AU"/>
        </w:rPr>
        <w:t>)</w:t>
      </w:r>
    </w:p>
    <w:p w14:paraId="21032D1B" w14:textId="0DAB0132" w:rsidR="00CB022A" w:rsidRPr="001E5F67" w:rsidRDefault="00CB022A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 w:rsidRPr="001E5F67">
        <w:rPr>
          <w:rFonts w:ascii="Arial" w:hAnsi="Arial" w:cs="Arial"/>
          <w:sz w:val="21"/>
          <w:szCs w:val="21"/>
          <w:lang w:val="en-AU"/>
        </w:rPr>
        <w:t xml:space="preserve">Professor John Murphy (Law, Lancaster </w:t>
      </w:r>
      <w:r w:rsidRPr="001E5F67">
        <w:rPr>
          <w:rFonts w:ascii="Arial" w:hAnsi="Arial" w:cs="Arial"/>
          <w:sz w:val="21"/>
          <w:szCs w:val="21"/>
        </w:rPr>
        <w:t>University</w:t>
      </w:r>
      <w:r w:rsidRPr="001E5F67">
        <w:rPr>
          <w:rFonts w:ascii="Arial" w:hAnsi="Arial" w:cs="Arial"/>
          <w:sz w:val="21"/>
          <w:szCs w:val="21"/>
          <w:lang w:val="en-AU"/>
        </w:rPr>
        <w:t>)</w:t>
      </w:r>
    </w:p>
    <w:p w14:paraId="5389FB47" w14:textId="5816AAF2" w:rsidR="00CB022A" w:rsidRPr="000C5C4D" w:rsidRDefault="00CB022A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 w:rsidRPr="000C5C4D">
        <w:rPr>
          <w:rFonts w:ascii="Arial" w:hAnsi="Arial" w:cs="Arial"/>
          <w:sz w:val="21"/>
          <w:szCs w:val="21"/>
          <w:lang w:val="en-AU"/>
        </w:rPr>
        <w:t xml:space="preserve">Dr Matt Dyson (Law, </w:t>
      </w:r>
      <w:r w:rsidRPr="000C5C4D">
        <w:rPr>
          <w:rFonts w:ascii="Arial" w:hAnsi="Arial" w:cs="Arial"/>
          <w:sz w:val="21"/>
          <w:szCs w:val="21"/>
        </w:rPr>
        <w:t xml:space="preserve">University of </w:t>
      </w:r>
      <w:r w:rsidRPr="000C5C4D">
        <w:rPr>
          <w:rFonts w:ascii="Arial" w:hAnsi="Arial" w:cs="Arial"/>
          <w:sz w:val="21"/>
          <w:szCs w:val="21"/>
          <w:lang w:val="en-AU"/>
        </w:rPr>
        <w:t xml:space="preserve">Oxford) </w:t>
      </w:r>
    </w:p>
    <w:p w14:paraId="68CB3713" w14:textId="72C44EFE" w:rsidR="00CB022A" w:rsidRDefault="00CB022A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 w:rsidRPr="001E5F67">
        <w:rPr>
          <w:rFonts w:ascii="Arial" w:hAnsi="Arial" w:cs="Arial"/>
          <w:sz w:val="21"/>
          <w:szCs w:val="21"/>
          <w:lang w:val="en-AU"/>
        </w:rPr>
        <w:t xml:space="preserve">Professor Richard </w:t>
      </w:r>
      <w:proofErr w:type="spellStart"/>
      <w:r w:rsidRPr="001E5F67">
        <w:rPr>
          <w:rFonts w:ascii="Arial" w:hAnsi="Arial" w:cs="Arial"/>
          <w:sz w:val="21"/>
          <w:szCs w:val="21"/>
          <w:lang w:val="en-AU"/>
        </w:rPr>
        <w:t>Mullender</w:t>
      </w:r>
      <w:proofErr w:type="spellEnd"/>
      <w:r w:rsidRPr="001E5F67">
        <w:rPr>
          <w:rFonts w:ascii="Arial" w:hAnsi="Arial" w:cs="Arial"/>
          <w:sz w:val="21"/>
          <w:szCs w:val="21"/>
          <w:lang w:val="en-AU"/>
        </w:rPr>
        <w:t xml:space="preserve"> (Law, Newcastle</w:t>
      </w:r>
      <w:r w:rsidR="001E5F67">
        <w:rPr>
          <w:rFonts w:ascii="Arial" w:hAnsi="Arial" w:cs="Arial"/>
          <w:sz w:val="21"/>
          <w:szCs w:val="21"/>
          <w:lang w:val="en-AU"/>
        </w:rPr>
        <w:t xml:space="preserve"> University</w:t>
      </w:r>
      <w:r w:rsidRPr="001E5F67">
        <w:rPr>
          <w:rFonts w:ascii="Arial" w:hAnsi="Arial" w:cs="Arial"/>
          <w:sz w:val="21"/>
          <w:szCs w:val="21"/>
          <w:lang w:val="en-AU"/>
        </w:rPr>
        <w:t>)</w:t>
      </w:r>
    </w:p>
    <w:p w14:paraId="7017517E" w14:textId="499E4C47" w:rsidR="001E5F67" w:rsidRPr="001E5F67" w:rsidRDefault="001E5F67" w:rsidP="00CB022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  <w:lang w:val="en-AU"/>
        </w:rPr>
        <w:t>Professor William Lucy (Law, University of Durham)</w:t>
      </w:r>
    </w:p>
    <w:p w14:paraId="7654BCED" w14:textId="77777777" w:rsidR="00A92396" w:rsidRPr="001C6552" w:rsidRDefault="00A92396" w:rsidP="001E5F67">
      <w:pPr>
        <w:contextualSpacing/>
        <w:rPr>
          <w:rFonts w:ascii="Arial" w:hAnsi="Arial" w:cs="Arial"/>
          <w:sz w:val="21"/>
          <w:szCs w:val="21"/>
          <w:lang w:val="en-AU"/>
        </w:rPr>
      </w:pPr>
    </w:p>
    <w:p w14:paraId="512ECA37" w14:textId="05D46890" w:rsidR="001E5F67" w:rsidRPr="001E5F67" w:rsidRDefault="00D92F26" w:rsidP="001E5F67">
      <w:pPr>
        <w:pStyle w:val="NormalWeb"/>
        <w:rPr>
          <w:rFonts w:ascii="Arial" w:hAnsi="Arial" w:cs="Arial"/>
          <w:color w:val="0563C1" w:themeColor="hyperlink"/>
          <w:sz w:val="21"/>
          <w:szCs w:val="21"/>
          <w:u w:val="single"/>
        </w:rPr>
      </w:pPr>
      <w:r w:rsidRPr="00017862">
        <w:rPr>
          <w:rFonts w:ascii="Arial" w:hAnsi="Arial" w:cs="Arial"/>
          <w:sz w:val="21"/>
          <w:szCs w:val="21"/>
          <w:lang w:val="en"/>
        </w:rPr>
        <w:t>This workshop is free to attend with refreshments and lunch provided. Places are limited, so please r</w:t>
      </w:r>
      <w:r w:rsidR="00A92396">
        <w:rPr>
          <w:rFonts w:ascii="Arial" w:hAnsi="Arial" w:cs="Arial"/>
          <w:sz w:val="21"/>
          <w:szCs w:val="21"/>
          <w:lang w:val="en"/>
        </w:rPr>
        <w:t>eg</w:t>
      </w:r>
      <w:r w:rsidR="001E5F67">
        <w:rPr>
          <w:rFonts w:ascii="Arial" w:hAnsi="Arial" w:cs="Arial"/>
          <w:sz w:val="21"/>
          <w:szCs w:val="21"/>
          <w:lang w:val="en"/>
        </w:rPr>
        <w:t xml:space="preserve">ister early. </w:t>
      </w:r>
      <w:r w:rsidR="00A92396">
        <w:rPr>
          <w:rFonts w:ascii="Arial" w:hAnsi="Arial" w:cs="Arial"/>
          <w:sz w:val="21"/>
          <w:szCs w:val="21"/>
          <w:lang w:val="en"/>
        </w:rPr>
        <w:t xml:space="preserve">For more information about the seminar series, this seminar and the full programme once announced, see </w:t>
      </w:r>
      <w:hyperlink r:id="rId10" w:history="1">
        <w:r w:rsidR="001E5F67" w:rsidRPr="00AC4BFD">
          <w:rPr>
            <w:rStyle w:val="Hyperlink"/>
            <w:rFonts w:ascii="Arial" w:hAnsi="Arial" w:cs="Arial"/>
            <w:sz w:val="21"/>
            <w:szCs w:val="21"/>
          </w:rPr>
          <w:t>www.liabilityinnovation.wordpress.com</w:t>
        </w:r>
      </w:hyperlink>
      <w:r w:rsidR="001E5F67">
        <w:rPr>
          <w:rFonts w:ascii="Arial" w:hAnsi="Arial" w:cs="Arial"/>
          <w:sz w:val="21"/>
          <w:szCs w:val="21"/>
          <w:lang w:val="en"/>
        </w:rPr>
        <w:t>.  Please</w:t>
      </w:r>
      <w:r w:rsidR="001E5F67" w:rsidRPr="00017862">
        <w:rPr>
          <w:rFonts w:ascii="Arial" w:hAnsi="Arial" w:cs="Arial"/>
          <w:sz w:val="21"/>
          <w:szCs w:val="21"/>
          <w:lang w:val="en"/>
        </w:rPr>
        <w:t xml:space="preserve"> contact </w:t>
      </w:r>
      <w:hyperlink r:id="rId11" w:history="1">
        <w:r w:rsidR="001E5F67" w:rsidRPr="00017862">
          <w:rPr>
            <w:rStyle w:val="Hyperlink"/>
            <w:rFonts w:ascii="Arial" w:hAnsi="Arial" w:cs="Arial"/>
            <w:sz w:val="21"/>
            <w:szCs w:val="21"/>
            <w:lang w:val="en"/>
          </w:rPr>
          <w:t>law.liabilityinnovation@keele.ac.uk</w:t>
        </w:r>
      </w:hyperlink>
      <w:r w:rsidR="001E5F67">
        <w:rPr>
          <w:rFonts w:ascii="Arial" w:hAnsi="Arial" w:cs="Arial"/>
          <w:sz w:val="21"/>
          <w:szCs w:val="21"/>
          <w:lang w:val="en"/>
        </w:rPr>
        <w:t xml:space="preserve"> with any questions.</w:t>
      </w:r>
    </w:p>
    <w:p w14:paraId="39A175E4" w14:textId="5EA27E06" w:rsidR="00017862" w:rsidRPr="004840A1" w:rsidRDefault="00017862" w:rsidP="004840A1">
      <w:pPr>
        <w:pStyle w:val="NormalWeb"/>
        <w:jc w:val="both"/>
        <w:rPr>
          <w:rFonts w:ascii="Arial" w:hAnsi="Arial" w:cs="Arial"/>
          <w:sz w:val="21"/>
          <w:szCs w:val="21"/>
          <w:lang w:val="en"/>
        </w:rPr>
      </w:pPr>
    </w:p>
    <w:p w14:paraId="34480C44" w14:textId="29FF222C" w:rsidR="00801206" w:rsidRPr="004840A1" w:rsidRDefault="00801206" w:rsidP="00017862">
      <w:pPr>
        <w:pStyle w:val="NormalWeb"/>
        <w:contextualSpacing/>
        <w:jc w:val="center"/>
        <w:rPr>
          <w:rFonts w:ascii="Arial" w:hAnsi="Arial" w:cs="Arial"/>
          <w:sz w:val="21"/>
          <w:szCs w:val="21"/>
        </w:rPr>
      </w:pPr>
    </w:p>
    <w:sectPr w:rsidR="00801206" w:rsidRPr="004840A1" w:rsidSect="00272F8E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84352" w14:textId="77777777" w:rsidR="0097783E" w:rsidRDefault="0097783E" w:rsidP="00272F8E">
      <w:pPr>
        <w:spacing w:after="0" w:line="240" w:lineRule="auto"/>
      </w:pPr>
      <w:r>
        <w:separator/>
      </w:r>
    </w:p>
  </w:endnote>
  <w:endnote w:type="continuationSeparator" w:id="0">
    <w:p w14:paraId="6ADA3189" w14:textId="77777777" w:rsidR="0097783E" w:rsidRDefault="0097783E" w:rsidP="00272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BC31B" w14:textId="77777777" w:rsidR="0097783E" w:rsidRDefault="0097783E" w:rsidP="00272F8E">
      <w:pPr>
        <w:spacing w:after="0" w:line="240" w:lineRule="auto"/>
      </w:pPr>
      <w:r>
        <w:separator/>
      </w:r>
    </w:p>
  </w:footnote>
  <w:footnote w:type="continuationSeparator" w:id="0">
    <w:p w14:paraId="454C8CFA" w14:textId="77777777" w:rsidR="0097783E" w:rsidRDefault="0097783E" w:rsidP="00272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71720" w14:textId="797537FA" w:rsidR="00017862" w:rsidRDefault="00017862">
    <w:pPr>
      <w:pStyle w:val="Header"/>
    </w:pPr>
    <w:r>
      <w:rPr>
        <w:rFonts w:ascii="Helvetica" w:hAnsi="Helvetica" w:cs="Helvetica"/>
        <w:noProof/>
        <w:lang w:bidi="he-IL"/>
      </w:rPr>
      <w:drawing>
        <wp:inline distT="0" distB="0" distL="0" distR="0" wp14:anchorId="20F15BB2" wp14:editId="246DE474">
          <wp:extent cx="5956398" cy="4842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56398" cy="48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B3010"/>
    <w:multiLevelType w:val="hybridMultilevel"/>
    <w:tmpl w:val="4F1AF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8E"/>
    <w:rsid w:val="00017862"/>
    <w:rsid w:val="00033292"/>
    <w:rsid w:val="00063468"/>
    <w:rsid w:val="000C5C4D"/>
    <w:rsid w:val="00151CCC"/>
    <w:rsid w:val="001A585E"/>
    <w:rsid w:val="001C6552"/>
    <w:rsid w:val="001E5F67"/>
    <w:rsid w:val="00217D08"/>
    <w:rsid w:val="00272F8E"/>
    <w:rsid w:val="002809C3"/>
    <w:rsid w:val="002D40FE"/>
    <w:rsid w:val="00306F8D"/>
    <w:rsid w:val="00320537"/>
    <w:rsid w:val="00327971"/>
    <w:rsid w:val="00395132"/>
    <w:rsid w:val="004840A1"/>
    <w:rsid w:val="005F4E2A"/>
    <w:rsid w:val="006A6BF6"/>
    <w:rsid w:val="006B3452"/>
    <w:rsid w:val="006D79AE"/>
    <w:rsid w:val="006F15C6"/>
    <w:rsid w:val="007003E1"/>
    <w:rsid w:val="0076296D"/>
    <w:rsid w:val="00774C53"/>
    <w:rsid w:val="007904A9"/>
    <w:rsid w:val="00801206"/>
    <w:rsid w:val="008772EF"/>
    <w:rsid w:val="008D7FC8"/>
    <w:rsid w:val="009274B5"/>
    <w:rsid w:val="0097783E"/>
    <w:rsid w:val="00A17933"/>
    <w:rsid w:val="00A449E5"/>
    <w:rsid w:val="00A92396"/>
    <w:rsid w:val="00AA3EC7"/>
    <w:rsid w:val="00B360A0"/>
    <w:rsid w:val="00B831F9"/>
    <w:rsid w:val="00BB1C9B"/>
    <w:rsid w:val="00C318D0"/>
    <w:rsid w:val="00CB022A"/>
    <w:rsid w:val="00CF3D59"/>
    <w:rsid w:val="00CF5E03"/>
    <w:rsid w:val="00D92F26"/>
    <w:rsid w:val="00EF7FCD"/>
    <w:rsid w:val="00FC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066D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72F8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2F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F8E"/>
    <w:rPr>
      <w:b/>
      <w:bCs/>
    </w:rPr>
  </w:style>
  <w:style w:type="character" w:styleId="Hyperlink">
    <w:name w:val="Hyperlink"/>
    <w:basedOn w:val="DefaultParagraphFont"/>
    <w:uiPriority w:val="99"/>
    <w:unhideWhenUsed/>
    <w:rsid w:val="00272F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2F8E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72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F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F8E"/>
    <w:rPr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2F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 w:bidi="he-I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2F8E"/>
    <w:rPr>
      <w:rFonts w:ascii="Courier New" w:eastAsia="Times New Roman" w:hAnsi="Courier New" w:cs="Courier New"/>
      <w:sz w:val="20"/>
      <w:szCs w:val="20"/>
      <w:lang w:eastAsia="en-GB" w:bidi="he-IL"/>
    </w:rPr>
  </w:style>
  <w:style w:type="character" w:styleId="Emphasis">
    <w:name w:val="Emphasis"/>
    <w:basedOn w:val="DefaultParagraphFont"/>
    <w:uiPriority w:val="20"/>
    <w:qFormat/>
    <w:rsid w:val="00272F8E"/>
    <w:rPr>
      <w:b/>
      <w:bCs/>
      <w:i w:val="0"/>
      <w:iCs w:val="0"/>
    </w:rPr>
  </w:style>
  <w:style w:type="character" w:customStyle="1" w:styleId="st1">
    <w:name w:val="st1"/>
    <w:basedOn w:val="DefaultParagraphFont"/>
    <w:rsid w:val="00272F8E"/>
  </w:style>
  <w:style w:type="paragraph" w:styleId="BalloonText">
    <w:name w:val="Balloon Text"/>
    <w:basedOn w:val="Normal"/>
    <w:link w:val="BalloonTextChar"/>
    <w:uiPriority w:val="99"/>
    <w:semiHidden/>
    <w:unhideWhenUsed/>
    <w:rsid w:val="0027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8E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2F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F8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72F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F8E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F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F8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9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law.liabilityinnovation@keele.ac.uk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yperlink" Target="http://www.liabilityinnovation.wordpress.com" TargetMode="External"/><Relationship Id="rId9" Type="http://schemas.openxmlformats.org/officeDocument/2006/relationships/hyperlink" Target="https://www.eventbrite.co.uk/e/liability-v-innovation-unpacking-key-connections-tickets-32412280002?aff=es2" TargetMode="External"/><Relationship Id="rId10" Type="http://schemas.openxmlformats.org/officeDocument/2006/relationships/hyperlink" Target="http://www.liabilityinnovation.wordpres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College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Hunt, Katie</dc:creator>
  <cp:lastModifiedBy>Tsachi Keren-Paz</cp:lastModifiedBy>
  <cp:revision>2</cp:revision>
  <cp:lastPrinted>2017-02-28T12:26:00Z</cp:lastPrinted>
  <dcterms:created xsi:type="dcterms:W3CDTF">2017-03-06T21:58:00Z</dcterms:created>
  <dcterms:modified xsi:type="dcterms:W3CDTF">2017-03-06T21:58:00Z</dcterms:modified>
</cp:coreProperties>
</file>